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>
      <w:pPr>
        <w:pStyle w:val="2"/>
        <w:rPr>
          <w:szCs w:val="20"/>
        </w:rPr>
      </w:pPr>
      <w:r>
        <w:rPr/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0"/>
        </w:rPr>
      </w:pPr>
      <w:r>
        <w:rPr>
          <w:b/>
          <w:bCs/>
          <w:sz w:val="28"/>
          <w:szCs w:val="20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0"/>
        </w:rPr>
      </w:pPr>
      <w:r>
        <w:rPr>
          <w:sz w:val="28"/>
          <w:szCs w:val="20"/>
        </w:rPr>
      </w:r>
    </w:p>
    <w:p>
      <w:pPr>
        <w:pStyle w:val="1"/>
        <w:rPr>
          <w:sz w:val="28"/>
        </w:rPr>
      </w:pPr>
      <w:r>
        <w:rPr>
          <w:sz w:val="28"/>
        </w:rPr>
        <w:t>РЕШЕНИЕ</w:t>
      </w:r>
    </w:p>
    <w:p>
      <w:pPr>
        <w:pStyle w:val="Normal"/>
        <w:rPr/>
      </w:pPr>
      <w:r>
        <w:rPr/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» июня 2025 года </w:t>
        <w:tab/>
        <w:tab/>
        <w:tab/>
        <w:tab/>
        <w:tab/>
        <w:t xml:space="preserve">                    № </w:t>
      </w:r>
      <w:r>
        <w:rPr>
          <w:rFonts w:ascii="Times New Roman" w:hAnsi="Times New Roman"/>
          <w:sz w:val="28"/>
        </w:rPr>
        <w:t>77/987</w:t>
      </w:r>
    </w:p>
    <w:p>
      <w:pPr>
        <w:pStyle w:val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формы протокола об итогах сбора подписей </w:t>
      </w:r>
    </w:p>
    <w:p>
      <w:pPr>
        <w:pStyle w:val="Normal"/>
        <w:jc w:val="center"/>
        <w:rPr/>
      </w:pPr>
      <w:r>
        <w:rPr>
          <w:rFonts w:eastAsia="Times New Roman"/>
          <w:b/>
          <w:bCs/>
          <w:sz w:val="28"/>
          <w:szCs w:val="28"/>
          <w:lang w:eastAsia="ru-RU"/>
        </w:rPr>
        <w:t xml:space="preserve">избирателей в поддержку выдвижения кандидата в депутаты 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Успенский район по четырехмандатному избирательному округу № 3 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частью 6 статьи 72 Закона Краснодарского края от 26 декабря 2005 г.№ 966-КЗ «О муниципальных выборах в Краснодарском крае», руководствуясь приложением № 1 к постановлению избирательной комиссии Краснодарского края от 23 августа 2011 г.</w:t>
        <w:br/>
        <w:t>№ 3/29-5 «О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 в действующей редакции, территориальная избирательная комиссия РЕШИЛА:</w:t>
      </w:r>
    </w:p>
    <w:p>
      <w:pPr>
        <w:pStyle w:val="Normal"/>
        <w:tabs>
          <w:tab w:val="clear" w:pos="708"/>
          <w:tab w:val="left" w:pos="10205" w:leader="none"/>
        </w:tabs>
        <w:spacing w:lineRule="auto" w:line="360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    Утвердить форму протокола об итогах сбора подписей избирателей в поддержку выдвижения кандидата в депутаты </w:t>
      </w:r>
      <w:r>
        <w:rPr>
          <w:rFonts w:eastAsia="Calibri" w:cs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Совета муниципального образования Успенский район по четырехмандатному избирательному округу № 3</w:t>
      </w:r>
      <w:r>
        <w:rPr>
          <w:rFonts w:eastAsia="Calibri" w:cs="Times New Roman"/>
          <w:b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(прилагается).</w:t>
      </w:r>
    </w:p>
    <w:p>
      <w:pPr>
        <w:pStyle w:val="Normal"/>
        <w:spacing w:lineRule="auto" w:line="360"/>
        <w:ind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2. Использовать, при проведении муниципальных выборов в муниципальном образовании Успенский район Краснодарского края, формы документов, установленные 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 подписных листов, достоверности сведений об избирателях и подписей избирателей, собранных в поддержку выдвижения кандидатов при проведении муниципальных выборов в Краснодарском крае».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Calibri"/>
          <w:sz w:val="28"/>
          <w:szCs w:val="28"/>
          <w:lang w:eastAsia="en-US"/>
        </w:rPr>
        <w:tab/>
        <w:t>3.</w:t>
      </w:r>
      <w:r>
        <w:rPr>
          <w:rFonts w:eastAsia="Calibri"/>
          <w:lang w:eastAsia="en-US"/>
        </w:rPr>
        <w:t xml:space="preserve">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b w:val="false"/>
          <w:b w:val="false"/>
          <w:bCs w:val="false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>4. Контроль за выполнением пункта 4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ab/>
        <w:tab/>
        <w:tab/>
        <w:tab/>
        <w:t xml:space="preserve">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Ю.С. Плохутина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</w:p>
    <w:p>
      <w:pPr>
        <w:pStyle w:val="Normal"/>
        <w:rPr>
          <w:rFonts w:ascii="Times New Roman" w:hAnsi="Times New Roman" w:eastAsia="Calibri" w:cs="Times New Roman"/>
          <w:shd w:fill="FFFFFF" w:val="clear"/>
        </w:rPr>
      </w:pPr>
      <w:r>
        <w:rPr>
          <w:rFonts w:eastAsia="Calibri" w:cs="Times New Roman"/>
          <w:shd w:fill="FFFFFF" w:val="clear"/>
        </w:rPr>
      </w:r>
      <w:r>
        <w:br w:type="page"/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 решению территориальной избирательной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комиссии Успенская</w:t>
      </w:r>
    </w:p>
    <w:p>
      <w:pPr>
        <w:pStyle w:val="Normal"/>
        <w:ind w:left="5387" w:hanging="0"/>
        <w:jc w:val="center"/>
        <w:rPr>
          <w:sz w:val="24"/>
          <w:szCs w:val="24"/>
        </w:rPr>
      </w:pPr>
      <w:r>
        <w:rPr>
          <w:sz w:val="24"/>
          <w:szCs w:val="24"/>
        </w:rPr>
        <w:t>от «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июня</w:t>
      </w:r>
      <w:r>
        <w:rPr>
          <w:sz w:val="24"/>
          <w:szCs w:val="24"/>
        </w:rPr>
        <w:t xml:space="preserve"> 2025года № </w:t>
      </w:r>
      <w:r>
        <w:rPr>
          <w:sz w:val="24"/>
          <w:szCs w:val="24"/>
        </w:rPr>
        <w:t>77/987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"/>
        <w:spacing w:before="108" w:after="0"/>
        <w:rPr>
          <w:rFonts w:ascii="Times New Roman" w:hAnsi="Times New Roman" w:cs="Times New Roman"/>
        </w:rPr>
      </w:pPr>
      <w:r>
        <w:rPr>
          <w:rFonts w:cs="Times New Roman"/>
        </w:rPr>
        <w:t>ПРОТОКОЛ</w:t>
      </w:r>
    </w:p>
    <w:p>
      <w:pPr>
        <w:pStyle w:val="Normal"/>
        <w:jc w:val="center"/>
        <w:rPr/>
      </w:pPr>
      <w:r>
        <w:rPr>
          <w:sz w:val="24"/>
          <w:szCs w:val="24"/>
        </w:rPr>
        <w:t xml:space="preserve">об итогах сбора подписей избирателей в поддержку выдвижения кандидата в депутаты  </w:t>
      </w:r>
      <w:r>
        <w:rPr>
          <w:rFonts w:eastAsia="Calibri"/>
          <w:b w:val="false"/>
          <w:bCs w:val="false"/>
          <w:sz w:val="24"/>
          <w:szCs w:val="24"/>
          <w:lang w:eastAsia="en-US"/>
        </w:rPr>
        <w:t xml:space="preserve">Совета муниципального образования Успенский район по четырехмандатному избирательному округу № 3 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before="0" w:after="0"/>
        <w:ind w:left="2552" w:hanging="2552"/>
        <w:contextualSpacing/>
        <w:jc w:val="center"/>
        <w:rPr>
          <w:vertAlign w:val="superscript"/>
        </w:rPr>
      </w:pPr>
      <w:r>
        <w:rPr>
          <w:vertAlign w:val="superscript"/>
        </w:rPr>
        <w:t>(наименование представительного органа и номер избирательного округа)</w:t>
      </w:r>
    </w:p>
    <w:p>
      <w:pPr>
        <w:pStyle w:val="Normal"/>
        <w:jc w:val="center"/>
        <w:rPr/>
      </w:pPr>
      <w:r>
        <w:rPr/>
        <w:t>____________________________________________________________________</w:t>
      </w:r>
    </w:p>
    <w:p>
      <w:pPr>
        <w:pStyle w:val="Normal"/>
        <w:jc w:val="center"/>
        <w:rPr>
          <w:sz w:val="20"/>
        </w:rPr>
      </w:pPr>
      <w:r>
        <w:rPr>
          <w:sz w:val="20"/>
        </w:rPr>
        <w:t>(фамилия, имя, отчество кандидата в родительном падеже)</w:t>
      </w:r>
    </w:p>
    <w:p>
      <w:pPr>
        <w:pStyle w:val="Normal"/>
        <w:ind w:firstLine="709"/>
        <w:rPr/>
      </w:pPr>
      <w:r>
        <w:rPr/>
      </w:r>
    </w:p>
    <w:tbl>
      <w:tblPr>
        <w:tblW w:w="101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278"/>
        <w:gridCol w:w="1623"/>
        <w:gridCol w:w="1617"/>
        <w:gridCol w:w="1440"/>
        <w:gridCol w:w="4190"/>
      </w:tblGrid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папки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подписей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исключенных</w:t>
            </w:r>
          </w:p>
          <w:p>
            <w:pPr>
              <w:pStyle w:val="ConsNormal"/>
              <w:widowControl w:val="false"/>
              <w:ind w:firstLine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(вычеркнутых) подписей</w:t>
            </w:r>
            <w:r>
              <w:rPr>
                <w:rStyle w:val="Style15"/>
                <w:rFonts w:ascii="Times New Roman" w:hAnsi="Times New Roman"/>
                <w:sz w:val="24"/>
                <w:szCs w:val="24"/>
              </w:rPr>
              <w:footnoteReference w:id="2"/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hang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...</w:t>
            </w:r>
          </w:p>
        </w:tc>
        <w:tc>
          <w:tcPr>
            <w:tcW w:w="1623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/>
          </w:tcPr>
          <w:p>
            <w:pPr>
              <w:pStyle w:val="Normal"/>
              <w:widowControl w:val="false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3"/>
        <w:rPr/>
      </w:pPr>
      <w:r>
        <w:rPr/>
        <w:t>Подписи собраны в период с «___» _________ 20 __ года   по «___» _________ 20 __ года.</w:t>
      </w:r>
    </w:p>
    <w:p>
      <w:pPr>
        <w:pStyle w:val="Normal"/>
        <w:ind w:firstLine="709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922" w:type="dxa"/>
        <w:jc w:val="left"/>
        <w:tblInd w:w="391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3968"/>
        <w:gridCol w:w="2693"/>
        <w:gridCol w:w="285"/>
        <w:gridCol w:w="2975"/>
      </w:tblGrid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 xml:space="preserve">           </w:t>
            </w:r>
            <w:r>
              <w:rPr/>
              <w:t>Кандидат в депутаты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3968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5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ind w:firstLine="709"/>
        <w:rPr/>
      </w:pPr>
      <w:r>
        <w:rPr/>
        <w:tab/>
        <w:tab/>
        <w:tab/>
        <w:tab/>
        <w:t>____   __________   20 __  года</w:t>
      </w:r>
    </w:p>
    <w:p>
      <w:pPr>
        <w:pStyle w:val="Normal"/>
        <w:ind w:firstLine="709"/>
        <w:rPr/>
      </w:pPr>
      <w:r>
        <w:rPr/>
        <w:tab/>
        <w:tab/>
        <w:tab/>
        <w:tab/>
        <w:tab/>
      </w:r>
      <w:r>
        <w:rPr>
          <w:vertAlign w:val="superscript"/>
        </w:rPr>
        <w:t xml:space="preserve">(дата)          (месяц) </w:t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2835"/>
        <w:gridCol w:w="4111"/>
        <w:gridCol w:w="283"/>
        <w:gridCol w:w="2976"/>
      </w:tblGrid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Данный протокол принят</w:t>
            </w:r>
          </w:p>
        </w:tc>
        <w:tc>
          <w:tcPr>
            <w:tcW w:w="4111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2835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(наименование избирательной комиссии)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(дата принятия протокола)</w:t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W w:w="10206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000" w:noHBand="0" w:noVBand="0" w:firstColumn="0" w:lastRow="0" w:lastColumn="0" w:firstRow="0"/>
      </w:tblPr>
      <w:tblGrid>
        <w:gridCol w:w="4252"/>
        <w:gridCol w:w="2694"/>
        <w:gridCol w:w="283"/>
        <w:gridCol w:w="2976"/>
      </w:tblGrid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w:t>____________________________</w:t>
            </w: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</w:tr>
      <w:tr>
        <w:trPr/>
        <w:tc>
          <w:tcPr>
            <w:tcW w:w="4252" w:type="dxa"/>
            <w:tcBorders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2694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ind w:firstLine="709"/>
              <w:rPr/>
            </w:pPr>
            <w:r>
              <w:rPr/>
            </w:r>
          </w:p>
        </w:tc>
        <w:tc>
          <w:tcPr>
            <w:tcW w:w="297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>
      <w:pPr>
        <w:pStyle w:val="Normal"/>
        <w:ind w:firstLine="709"/>
        <w:rPr/>
      </w:pPr>
      <w:r>
        <w:rPr/>
        <w:t>__________________________</w:t>
      </w:r>
    </w:p>
    <w:p>
      <w:pPr>
        <w:pStyle w:val="Normal"/>
        <w:ind w:firstLine="709"/>
        <w:rPr>
          <w:b/>
          <w:b/>
          <w:sz w:val="22"/>
        </w:rPr>
      </w:pPr>
      <w:r>
        <w:rPr>
          <w:b/>
          <w:sz w:val="22"/>
        </w:rPr>
        <w:t>Примечание: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Протокол представляется по форме, установленной организующей выборы избирательной комиссией на бумажном носителе и в машиночитаемом виде.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>
      <w:pPr>
        <w:pStyle w:val="Normal"/>
        <w:ind w:firstLine="709"/>
        <w:rPr>
          <w:spacing w:val="-2"/>
          <w:sz w:val="22"/>
        </w:rPr>
      </w:pPr>
      <w:r>
        <w:rPr>
          <w:spacing w:val="-2"/>
          <w:sz w:val="2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>
      <w:pPr>
        <w:pStyle w:val="Normal"/>
        <w:rPr>
          <w:sz w:val="24"/>
          <w:szCs w:val="24"/>
        </w:rPr>
      </w:pPr>
      <w:r>
        <w:rPr>
          <w:rFonts w:eastAsia="Calibri" w:cs="Times New Roman"/>
          <w:spacing w:val="-2"/>
          <w:sz w:val="22"/>
          <w:shd w:fill="FFFFFF" w:val="clear"/>
        </w:rPr>
        <w:t>Текст подстрочников, примечания и сноски в изготовленном протоколе могут не указываться</w:t>
      </w:r>
    </w:p>
    <w:sectPr>
      <w:footnotePr>
        <w:numFmt w:val="decimal"/>
      </w:footnotePr>
      <w:type w:val="nextPage"/>
      <w:pgSz w:w="11906" w:h="16838"/>
      <w:pgMar w:left="1395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8"/>
        <w:widowControl w:val="false"/>
        <w:rPr/>
      </w:pPr>
      <w:r>
        <w:rPr>
          <w:rStyle w:val="Style16"/>
        </w:rPr>
        <w:footnoteRef/>
      </w:r>
      <w:r>
        <w:rPr/>
        <w:tab/>
        <w:t xml:space="preserve"> </w:t>
      </w:r>
      <w:r>
        <w:rPr/>
        <w:t>В колонке 5 указывается номер подписных листов и номера вычеркнутых в них строк. Например: п. л. № 2 – 2, 5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doNotHyphenateCaps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Application>LibreOffice/7.3.7.2$Linux_X86_64 LibreOffice_project/30$Build-2</Application>
  <AppVersion>15.0000</AppVersion>
  <Pages>3</Pages>
  <Words>480</Words>
  <Characters>3783</Characters>
  <CharactersWithSpaces>4303</CharactersWithSpaces>
  <Paragraphs>67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2025-02-12T10:32:41Z</cp:lastPrinted>
  <dcterms:modified xsi:type="dcterms:W3CDTF">2025-06-23T10:39:09Z</dcterms:modified>
  <cp:revision>77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